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75C" w:rsidRDefault="00C94612">
      <w:r>
        <w:t>Financiamiento otorgado a los partidos políticos durante el ejercicio 2016, tanto para actividades ordinarias como para gastos de campaña</w:t>
      </w:r>
    </w:p>
    <w:p w:rsidR="00C94612" w:rsidRPr="007E24C2" w:rsidRDefault="00C94612" w:rsidP="00C94612">
      <w:pPr>
        <w:pStyle w:val="Sinespaciado"/>
        <w:jc w:val="center"/>
        <w:rPr>
          <w:b/>
        </w:rPr>
      </w:pPr>
      <w:bookmarkStart w:id="0" w:name="_GoBack"/>
      <w:bookmarkEnd w:id="0"/>
      <w:r w:rsidRPr="007E24C2">
        <w:rPr>
          <w:b/>
        </w:rPr>
        <w:t>Financiamiento público para el sostenimiento de las actividades ordinarias permanentes 2016.</w:t>
      </w:r>
    </w:p>
    <w:tbl>
      <w:tblPr>
        <w:tblW w:w="5884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2"/>
        <w:gridCol w:w="1942"/>
      </w:tblGrid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es-MX"/>
              </w:rPr>
            </w:pPr>
            <w:r w:rsidRPr="007E24C2">
              <w:rPr>
                <w:rFonts w:eastAsia="Times New Roman"/>
                <w:b/>
                <w:bCs/>
                <w:sz w:val="18"/>
                <w:szCs w:val="18"/>
                <w:lang w:eastAsia="es-MX"/>
              </w:rPr>
              <w:t>PARTIDO POLÍTICO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es-MX"/>
              </w:rPr>
            </w:pPr>
            <w:r w:rsidRPr="007E24C2">
              <w:rPr>
                <w:rFonts w:eastAsia="Times New Roman"/>
                <w:b/>
                <w:bCs/>
                <w:sz w:val="18"/>
                <w:szCs w:val="18"/>
                <w:lang w:eastAsia="es-MX"/>
              </w:rPr>
              <w:t>MONTO TOTAL PARA EL AÑO 2016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Acción Nacional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$24,307,523.75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Revolucionario Institucional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$31,310,662.42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de la Revolución Democrática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$8,190,895.62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del Trabajo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$4,886,036.90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Verde Ecologista de México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$6,662,852.37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Movimiento Ciudadano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$4,567,849.21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Nueva Alianza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$11,993,198.47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Morena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$2,220,964.17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Encuentro Social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$2,220,964.17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Sinaloense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$14,687,261.19</w:t>
            </w:r>
          </w:p>
        </w:tc>
      </w:tr>
      <w:tr w:rsidR="00C94612" w:rsidRPr="007E24C2" w:rsidTr="00E3316E">
        <w:trPr>
          <w:trHeight w:val="34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b/>
                <w:bCs/>
                <w:sz w:val="22"/>
                <w:szCs w:val="22"/>
                <w:lang w:eastAsia="es-MX"/>
              </w:rPr>
              <w:t>Total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  <w:rPr>
                <w:b/>
                <w:bCs/>
              </w:rPr>
            </w:pPr>
            <w:r w:rsidRPr="007E24C2">
              <w:rPr>
                <w:b/>
                <w:bCs/>
              </w:rPr>
              <w:t>$111,048,208.26</w:t>
            </w:r>
          </w:p>
        </w:tc>
      </w:tr>
    </w:tbl>
    <w:p w:rsidR="00C94612" w:rsidRDefault="00C94612"/>
    <w:p w:rsidR="00C94612" w:rsidRDefault="00C94612"/>
    <w:p w:rsidR="00C94612" w:rsidRPr="007E24C2" w:rsidRDefault="00C94612" w:rsidP="00C94612">
      <w:pPr>
        <w:pStyle w:val="Sinespaciado"/>
        <w:jc w:val="center"/>
        <w:rPr>
          <w:b/>
        </w:rPr>
      </w:pPr>
      <w:r w:rsidRPr="007E24C2">
        <w:rPr>
          <w:b/>
        </w:rPr>
        <w:t>Financiamiento público para gastos de campaña 2016.</w:t>
      </w:r>
    </w:p>
    <w:tbl>
      <w:tblPr>
        <w:tblW w:w="5991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2"/>
        <w:gridCol w:w="2049"/>
      </w:tblGrid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es-MX"/>
              </w:rPr>
            </w:pPr>
            <w:r w:rsidRPr="007E24C2">
              <w:rPr>
                <w:rFonts w:eastAsia="Times New Roman"/>
                <w:b/>
                <w:bCs/>
                <w:sz w:val="18"/>
                <w:szCs w:val="18"/>
                <w:lang w:eastAsia="es-MX"/>
              </w:rPr>
              <w:t>PARTIDO POLÍTICO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es-MX"/>
              </w:rPr>
            </w:pPr>
            <w:r w:rsidRPr="007E24C2">
              <w:rPr>
                <w:rFonts w:eastAsia="Times New Roman"/>
                <w:b/>
                <w:bCs/>
                <w:sz w:val="18"/>
                <w:szCs w:val="18"/>
                <w:lang w:eastAsia="es-MX"/>
              </w:rPr>
              <w:t>MONTO TOTAL PARA CAMPAÑAS 2016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Acción Nacional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$24,105,617.92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Revolucionario Institucional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$31,108,756.59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de la Revolución Democrática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$7,988,989.79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del Trabajo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$4,684,131.07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Verde Ecologista de México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$6,460,946.54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Movimiento Ciudadano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$4,365,943.37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Nueva Alianza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$11,791,292.63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Morena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$2,019,058.33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Encuentro Social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$2,019,058.33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Partido Sinaloense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$14,485,355.36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612" w:rsidRPr="007E24C2" w:rsidRDefault="00C94612" w:rsidP="00E3316E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sz w:val="22"/>
                <w:szCs w:val="22"/>
                <w:lang w:eastAsia="es-MX"/>
              </w:rPr>
              <w:t>Candidaturas Independientes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612" w:rsidRPr="007E24C2" w:rsidRDefault="00C94612" w:rsidP="00E3316E">
            <w:pPr>
              <w:pStyle w:val="Sinespaciado"/>
              <w:jc w:val="right"/>
            </w:pPr>
            <w:r w:rsidRPr="007E24C2">
              <w:t>$2,019,058.33</w:t>
            </w:r>
          </w:p>
        </w:tc>
      </w:tr>
      <w:tr w:rsidR="00C94612" w:rsidRPr="007E24C2" w:rsidTr="00E3316E">
        <w:trPr>
          <w:trHeight w:val="20"/>
          <w:jc w:val="center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4612" w:rsidRPr="007E24C2" w:rsidRDefault="00C94612" w:rsidP="00E3316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eastAsia="es-MX"/>
              </w:rPr>
            </w:pPr>
            <w:r w:rsidRPr="007E24C2">
              <w:rPr>
                <w:rFonts w:eastAsia="Times New Roman"/>
                <w:b/>
                <w:bCs/>
                <w:sz w:val="22"/>
                <w:szCs w:val="22"/>
                <w:lang w:eastAsia="es-MX"/>
              </w:rPr>
              <w:t>Total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612" w:rsidRPr="007E24C2" w:rsidRDefault="00C94612" w:rsidP="00E3316E">
            <w:pPr>
              <w:pStyle w:val="Sinespaciado"/>
              <w:jc w:val="right"/>
              <w:rPr>
                <w:b/>
                <w:bCs/>
              </w:rPr>
            </w:pPr>
            <w:r w:rsidRPr="007E24C2">
              <w:rPr>
                <w:b/>
                <w:bCs/>
              </w:rPr>
              <w:t>$111,048,208.26</w:t>
            </w:r>
          </w:p>
        </w:tc>
      </w:tr>
    </w:tbl>
    <w:p w:rsidR="00C94612" w:rsidRPr="007E24C2" w:rsidRDefault="00C94612" w:rsidP="00C94612">
      <w:pPr>
        <w:pStyle w:val="Sinespaciado"/>
        <w:jc w:val="center"/>
        <w:rPr>
          <w:b/>
        </w:rPr>
      </w:pPr>
    </w:p>
    <w:p w:rsidR="00C94612" w:rsidRDefault="00C94612" w:rsidP="00C94612">
      <w:pPr>
        <w:jc w:val="both"/>
      </w:pPr>
      <w:r>
        <w:t>Es importante mencionar que el Instituto entrega las cantidades que corresponden a cada partido político, y son estos quienes hacen la distribución de cuanto asignan para cada Comité Municipal en el caso de gasto ordinario y para cada candidato en el caso de campañas</w:t>
      </w:r>
    </w:p>
    <w:sectPr w:rsidR="00C946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612"/>
    <w:rsid w:val="002951DE"/>
    <w:rsid w:val="009B718B"/>
    <w:rsid w:val="00C94612"/>
    <w:rsid w:val="00E9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|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612"/>
    <w:rPr>
      <w:rFonts w:ascii="Arial" w:hAnsi="Arial" w:cs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94612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B7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71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612"/>
    <w:rPr>
      <w:rFonts w:ascii="Arial" w:hAnsi="Arial" w:cs="Arial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94612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B7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71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cp:lastPrinted>2017-02-28T17:40:00Z</cp:lastPrinted>
  <dcterms:created xsi:type="dcterms:W3CDTF">2017-02-28T16:47:00Z</dcterms:created>
  <dcterms:modified xsi:type="dcterms:W3CDTF">2017-02-28T17:49:00Z</dcterms:modified>
</cp:coreProperties>
</file>